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35" w:rsidRPr="00D41F36" w:rsidRDefault="00D57991" w:rsidP="009F5B5D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3GPP TSG RAN WG1 Meeting #96</w:t>
      </w:r>
      <w:r w:rsidR="00592635"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="00592635" w:rsidRPr="00D41F36">
        <w:rPr>
          <w:rFonts w:ascii="Arial" w:eastAsia="Batang" w:hAnsi="Arial" w:cs="Arial"/>
          <w:b/>
          <w:bCs/>
          <w:sz w:val="24"/>
          <w:szCs w:val="24"/>
        </w:rPr>
        <w:tab/>
      </w:r>
      <w:r w:rsidR="00592635" w:rsidRPr="00D41F36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                </w:t>
      </w:r>
      <w:r w:rsidR="00592635">
        <w:rPr>
          <w:rFonts w:ascii="Arial" w:eastAsia="Batang" w:hAnsi="Arial" w:cs="Arial"/>
          <w:b/>
          <w:bCs/>
          <w:sz w:val="24"/>
          <w:szCs w:val="24"/>
        </w:rPr>
        <w:t xml:space="preserve">                              </w:t>
      </w:r>
      <w:r w:rsidRPr="00152BB3">
        <w:rPr>
          <w:rFonts w:ascii="Arial" w:hAnsi="Arial" w:cs="Arial"/>
          <w:b/>
          <w:sz w:val="24"/>
          <w:lang w:val="en-US"/>
        </w:rPr>
        <w:t>R1-1</w:t>
      </w:r>
      <w:r>
        <w:rPr>
          <w:rFonts w:ascii="Arial" w:hAnsi="Arial" w:cs="Arial"/>
          <w:b/>
          <w:sz w:val="24"/>
          <w:lang w:val="en-US"/>
        </w:rPr>
        <w:t>902637</w:t>
      </w:r>
    </w:p>
    <w:p w:rsidR="00D57991" w:rsidRDefault="00D57991" w:rsidP="00D57991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6C0FBF">
        <w:rPr>
          <w:rFonts w:ascii="Arial" w:hAnsi="Arial" w:cs="Arial"/>
          <w:b/>
          <w:bCs/>
          <w:sz w:val="24"/>
        </w:rPr>
        <w:t>Athens, Greece, 25th February – 1st March, 2019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515" w:rsidP="00CA2D8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CA4515">
              <w:rPr>
                <w:b/>
                <w:noProof/>
                <w:sz w:val="28"/>
              </w:rPr>
              <w:t>38.21</w:t>
            </w:r>
            <w:r w:rsidR="009F30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4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B56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95380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38.214</w:t>
            </w:r>
            <w:r w:rsidR="00CA4515">
              <w:t xml:space="preserve"> for </w:t>
            </w:r>
            <w:r w:rsidR="00953808">
              <w:t>PDSCH</w:t>
            </w:r>
            <w:r>
              <w:t xml:space="preserve"> + PDSCH multiplexing</w:t>
            </w:r>
            <w:r w:rsidR="00953808">
              <w:t xml:space="preserve">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A78" w:rsidP="004C5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5D8B">
              <w:rPr>
                <w:noProof/>
              </w:rPr>
              <w:t>2019</w:t>
            </w:r>
            <w:r w:rsidR="00452AE1" w:rsidRPr="00452AE1">
              <w:rPr>
                <w:noProof/>
              </w:rPr>
              <w:t>-</w:t>
            </w:r>
            <w:r w:rsidR="004C5D8B">
              <w:rPr>
                <w:noProof/>
              </w:rPr>
              <w:t>02</w:t>
            </w:r>
            <w:r w:rsidR="00452AE1" w:rsidRPr="00452AE1">
              <w:rPr>
                <w:noProof/>
              </w:rPr>
              <w:t>-</w:t>
            </w:r>
            <w:r w:rsidR="0082035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Rel-15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953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FDM multiplexing of </w:t>
            </w:r>
            <w:r w:rsidR="00953808">
              <w:rPr>
                <w:noProof/>
              </w:rPr>
              <w:t>PDSCH</w:t>
            </w:r>
            <w:r>
              <w:rPr>
                <w:noProof/>
              </w:rPr>
              <w:t xml:space="preserve"> and PDSCH in FR2 when UE is not capable of receiving transmission with more and one QCL Type-D assumption</w:t>
            </w:r>
            <w:r w:rsidR="00AB7119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3087" w:rsidP="00953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Prioritize </w:t>
            </w:r>
            <w:r w:rsidR="00953808">
              <w:rPr>
                <w:noProof/>
              </w:rPr>
              <w:t>one PDSCH over the other depending on certain conditions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0BC" w:rsidP="00DA2F73">
            <w:pPr>
              <w:pStyle w:val="CRCoverPage"/>
              <w:spacing w:after="0"/>
              <w:rPr>
                <w:noProof/>
              </w:rPr>
            </w:pPr>
            <w:r w:rsidRPr="00D570BC">
              <w:rPr>
                <w:noProof/>
              </w:rPr>
              <w:t>UE behavior for PDSCH reception in FR2 for multi-CC is not predictable by the network if the number of active TCI states per CC for PDSCH is &gt; 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BB5" w:rsidP="00DA2F73">
            <w:pPr>
              <w:pStyle w:val="CRCoverPage"/>
              <w:spacing w:after="0"/>
              <w:rPr>
                <w:noProof/>
              </w:rPr>
            </w:pPr>
            <w:r>
              <w:t>5.1.5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3087" w:rsidRPr="00314BB5" w:rsidRDefault="009F3087" w:rsidP="009F3087">
      <w:pPr>
        <w:pStyle w:val="bullet1"/>
        <w:numPr>
          <w:ilvl w:val="0"/>
          <w:numId w:val="0"/>
        </w:numPr>
        <w:rPr>
          <w:rFonts w:ascii="Times New Roman" w:hAnsi="Times New Roman"/>
          <w:sz w:val="20"/>
          <w:szCs w:val="20"/>
        </w:rPr>
      </w:pPr>
      <w:r w:rsidRPr="00314BB5">
        <w:rPr>
          <w:rFonts w:ascii="Times New Roman" w:hAnsi="Times New Roman"/>
          <w:sz w:val="20"/>
          <w:szCs w:val="20"/>
        </w:rPr>
        <w:lastRenderedPageBreak/>
        <w:t xml:space="preserve">Text proposal for section </w:t>
      </w:r>
      <w:r w:rsidR="00314BB5" w:rsidRPr="00314BB5">
        <w:rPr>
          <w:rFonts w:ascii="Times New Roman" w:hAnsi="Times New Roman"/>
          <w:sz w:val="20"/>
          <w:szCs w:val="20"/>
        </w:rPr>
        <w:t>5.1.5</w:t>
      </w:r>
      <w:r w:rsidRPr="00314BB5">
        <w:rPr>
          <w:rFonts w:ascii="Times New Roman" w:hAnsi="Times New Roman"/>
          <w:sz w:val="20"/>
          <w:szCs w:val="20"/>
        </w:rPr>
        <w:t>:</w:t>
      </w:r>
    </w:p>
    <w:p w:rsidR="009F3087" w:rsidRPr="00314BB5" w:rsidRDefault="009F3087" w:rsidP="009F3087">
      <w:pPr>
        <w:pStyle w:val="bullet1"/>
        <w:numPr>
          <w:ilvl w:val="0"/>
          <w:numId w:val="0"/>
        </w:numPr>
        <w:rPr>
          <w:rFonts w:ascii="Times New Roman" w:hAnsi="Times New Roman"/>
          <w:sz w:val="20"/>
          <w:szCs w:val="20"/>
        </w:rPr>
      </w:pPr>
    </w:p>
    <w:p w:rsidR="00314BB5" w:rsidRPr="00314BB5" w:rsidRDefault="00314BB5" w:rsidP="00314BB5">
      <w:pPr>
        <w:rPr>
          <w:color w:val="000000"/>
          <w:lang w:eastAsia="zh-CN"/>
        </w:rPr>
      </w:pPr>
      <w:r w:rsidRPr="00314BB5">
        <w:rPr>
          <w:color w:val="000000"/>
          <w:lang w:eastAsia="zh-CN"/>
        </w:rPr>
        <w:t>If two PDSCHs a</w:t>
      </w:r>
      <w:r w:rsidRPr="00314BB5">
        <w:rPr>
          <w:color w:val="000000"/>
        </w:rPr>
        <w:t>re scheduled and the QCL type</w:t>
      </w:r>
      <w:r w:rsidRPr="00314BB5">
        <w:rPr>
          <w:color w:val="000000"/>
          <w:lang w:eastAsia="zh-CN"/>
        </w:rPr>
        <w:t>-</w:t>
      </w:r>
      <w:r w:rsidRPr="00314BB5">
        <w:rPr>
          <w:color w:val="000000"/>
        </w:rPr>
        <w:t>D of one PDSCH DMRS is different from the other PDSCH DMRS with which they overlap in at least one symbol (in the intra-band CA case),</w:t>
      </w:r>
    </w:p>
    <w:p w:rsidR="00314BB5" w:rsidRPr="00314BB5" w:rsidRDefault="00314BB5" w:rsidP="00314BB5">
      <w:pPr>
        <w:numPr>
          <w:ilvl w:val="0"/>
          <w:numId w:val="2"/>
        </w:numPr>
        <w:rPr>
          <w:color w:val="000000"/>
          <w:lang w:eastAsia="zh-CN"/>
        </w:rPr>
      </w:pPr>
      <w:r w:rsidRPr="00314BB5">
        <w:rPr>
          <w:color w:val="000000"/>
          <w:lang w:eastAsia="zh-CN"/>
        </w:rPr>
        <w:t xml:space="preserve">If both the PDSCHs are scheduled before the threshold </w:t>
      </w:r>
      <w:r w:rsidRPr="00314BB5">
        <w:rPr>
          <w:i/>
          <w:color w:val="000000"/>
          <w:lang w:eastAsia="zh-CN"/>
        </w:rPr>
        <w:t>Threshold-Sched-Offset</w:t>
      </w:r>
      <w:r w:rsidRPr="00314BB5">
        <w:rPr>
          <w:color w:val="000000"/>
          <w:lang w:eastAsia="zh-CN"/>
        </w:rPr>
        <w:t>, the UE is expected to prioritize the PDSCH reception on the lowest serving cell ID</w:t>
      </w:r>
    </w:p>
    <w:p w:rsidR="00314BB5" w:rsidRPr="00314BB5" w:rsidRDefault="00314BB5" w:rsidP="00314BB5">
      <w:pPr>
        <w:numPr>
          <w:ilvl w:val="0"/>
          <w:numId w:val="2"/>
        </w:numPr>
        <w:rPr>
          <w:color w:val="000000"/>
          <w:lang w:eastAsia="zh-CN"/>
        </w:rPr>
      </w:pPr>
      <w:r w:rsidRPr="00314BB5">
        <w:rPr>
          <w:color w:val="000000"/>
          <w:lang w:eastAsia="zh-CN"/>
        </w:rPr>
        <w:t xml:space="preserve">If both the PDSCHs are scheduled after (or equal to) the threshold </w:t>
      </w:r>
      <w:r w:rsidRPr="00314BB5">
        <w:rPr>
          <w:i/>
          <w:color w:val="000000"/>
          <w:lang w:eastAsia="zh-CN"/>
        </w:rPr>
        <w:t>Threshold-Sched-Offset</w:t>
      </w:r>
      <w:r w:rsidRPr="00314BB5">
        <w:rPr>
          <w:color w:val="000000"/>
          <w:lang w:eastAsia="zh-CN"/>
        </w:rPr>
        <w:t>, the UE is expected to prioritize the PDSCH reception on the lowest serving cell ID</w:t>
      </w:r>
    </w:p>
    <w:p w:rsidR="00314BB5" w:rsidRPr="00314BB5" w:rsidRDefault="00314BB5" w:rsidP="00314BB5">
      <w:pPr>
        <w:numPr>
          <w:ilvl w:val="0"/>
          <w:numId w:val="2"/>
        </w:numPr>
        <w:rPr>
          <w:color w:val="000000"/>
          <w:lang w:eastAsia="zh-CN"/>
        </w:rPr>
      </w:pPr>
      <w:r w:rsidRPr="00314BB5">
        <w:rPr>
          <w:color w:val="000000"/>
          <w:lang w:eastAsia="zh-CN"/>
        </w:rPr>
        <w:t xml:space="preserve">If one PDSCH is scheduled before the threshold </w:t>
      </w:r>
      <w:r w:rsidRPr="00314BB5">
        <w:rPr>
          <w:i/>
          <w:color w:val="000000"/>
          <w:lang w:eastAsia="zh-CN"/>
        </w:rPr>
        <w:t>Threshold-Sched-Offset</w:t>
      </w:r>
      <w:r w:rsidRPr="00314BB5">
        <w:rPr>
          <w:color w:val="000000"/>
          <w:lang w:eastAsia="zh-CN"/>
        </w:rPr>
        <w:t xml:space="preserve">, and the other PDSCH is scheduled after (or equal to) the threshold </w:t>
      </w:r>
      <w:r w:rsidRPr="00314BB5">
        <w:rPr>
          <w:i/>
          <w:color w:val="000000"/>
          <w:lang w:eastAsia="zh-CN"/>
        </w:rPr>
        <w:t>Threshold-Sched-Offset</w:t>
      </w:r>
      <w:r w:rsidRPr="00314BB5">
        <w:rPr>
          <w:color w:val="000000"/>
          <w:lang w:eastAsia="zh-CN"/>
        </w:rPr>
        <w:t xml:space="preserve">, the UE is expected to prioritize the reception of the PDSCH that is scheduled after (or equal to) the threshold </w:t>
      </w:r>
      <w:r w:rsidRPr="00314BB5">
        <w:rPr>
          <w:i/>
          <w:color w:val="000000"/>
          <w:lang w:eastAsia="zh-CN"/>
        </w:rPr>
        <w:t>Threshold-Sched-Offset</w:t>
      </w:r>
    </w:p>
    <w:sectPr w:rsidR="00314BB5" w:rsidRPr="00314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44F" w:rsidRDefault="004B344F">
      <w:r>
        <w:separator/>
      </w:r>
    </w:p>
  </w:endnote>
  <w:endnote w:type="continuationSeparator" w:id="0">
    <w:p w:rsidR="004B344F" w:rsidRDefault="004B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44F" w:rsidRDefault="004B344F">
      <w:r>
        <w:separator/>
      </w:r>
    </w:p>
  </w:footnote>
  <w:footnote w:type="continuationSeparator" w:id="0">
    <w:p w:rsidR="004B344F" w:rsidRDefault="004B3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17D2A"/>
    <w:multiLevelType w:val="hybridMultilevel"/>
    <w:tmpl w:val="13E4585E"/>
    <w:lvl w:ilvl="0" w:tplc="779C1B2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A"/>
    <w:rsid w:val="00047EAD"/>
    <w:rsid w:val="000A6394"/>
    <w:rsid w:val="000B7FED"/>
    <w:rsid w:val="000C038A"/>
    <w:rsid w:val="000C6598"/>
    <w:rsid w:val="00131739"/>
    <w:rsid w:val="00145D43"/>
    <w:rsid w:val="00192C46"/>
    <w:rsid w:val="001A08B3"/>
    <w:rsid w:val="001A7B60"/>
    <w:rsid w:val="001B52F0"/>
    <w:rsid w:val="001B7A65"/>
    <w:rsid w:val="001D6A78"/>
    <w:rsid w:val="001E41F3"/>
    <w:rsid w:val="0025786E"/>
    <w:rsid w:val="0026004D"/>
    <w:rsid w:val="002640DD"/>
    <w:rsid w:val="00275D12"/>
    <w:rsid w:val="00284FEB"/>
    <w:rsid w:val="002860C4"/>
    <w:rsid w:val="002B5741"/>
    <w:rsid w:val="00305409"/>
    <w:rsid w:val="00314BB5"/>
    <w:rsid w:val="003609EF"/>
    <w:rsid w:val="0036231A"/>
    <w:rsid w:val="00374DD4"/>
    <w:rsid w:val="003E1A36"/>
    <w:rsid w:val="003F2D87"/>
    <w:rsid w:val="00410371"/>
    <w:rsid w:val="004242F1"/>
    <w:rsid w:val="00452AE1"/>
    <w:rsid w:val="004B344F"/>
    <w:rsid w:val="004B75B7"/>
    <w:rsid w:val="004C5D8B"/>
    <w:rsid w:val="00513466"/>
    <w:rsid w:val="0051580D"/>
    <w:rsid w:val="00547111"/>
    <w:rsid w:val="00592635"/>
    <w:rsid w:val="00592D74"/>
    <w:rsid w:val="00594A88"/>
    <w:rsid w:val="005E2C44"/>
    <w:rsid w:val="00621188"/>
    <w:rsid w:val="006257ED"/>
    <w:rsid w:val="006442C2"/>
    <w:rsid w:val="00664023"/>
    <w:rsid w:val="00664A83"/>
    <w:rsid w:val="00695808"/>
    <w:rsid w:val="006B46FB"/>
    <w:rsid w:val="006B6DA3"/>
    <w:rsid w:val="006C7294"/>
    <w:rsid w:val="006E21FB"/>
    <w:rsid w:val="007062B7"/>
    <w:rsid w:val="00792342"/>
    <w:rsid w:val="007977A8"/>
    <w:rsid w:val="007B512A"/>
    <w:rsid w:val="007B7DA4"/>
    <w:rsid w:val="007C2097"/>
    <w:rsid w:val="007D6A07"/>
    <w:rsid w:val="007F7259"/>
    <w:rsid w:val="008040A8"/>
    <w:rsid w:val="0082035B"/>
    <w:rsid w:val="008279FA"/>
    <w:rsid w:val="00835B05"/>
    <w:rsid w:val="008626E7"/>
    <w:rsid w:val="00870EE7"/>
    <w:rsid w:val="008A45A6"/>
    <w:rsid w:val="008D1493"/>
    <w:rsid w:val="008F686C"/>
    <w:rsid w:val="009148DE"/>
    <w:rsid w:val="00953808"/>
    <w:rsid w:val="009777D9"/>
    <w:rsid w:val="00991B88"/>
    <w:rsid w:val="009A5753"/>
    <w:rsid w:val="009A579D"/>
    <w:rsid w:val="009E3297"/>
    <w:rsid w:val="009F3087"/>
    <w:rsid w:val="009F734F"/>
    <w:rsid w:val="00A246B6"/>
    <w:rsid w:val="00A47E70"/>
    <w:rsid w:val="00A50CF0"/>
    <w:rsid w:val="00A7671C"/>
    <w:rsid w:val="00AA2CBC"/>
    <w:rsid w:val="00AB71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1F2"/>
    <w:rsid w:val="00C66BA2"/>
    <w:rsid w:val="00C95985"/>
    <w:rsid w:val="00CA2D8A"/>
    <w:rsid w:val="00CA4515"/>
    <w:rsid w:val="00CC5026"/>
    <w:rsid w:val="00CC68D0"/>
    <w:rsid w:val="00D03F9A"/>
    <w:rsid w:val="00D06D51"/>
    <w:rsid w:val="00D24991"/>
    <w:rsid w:val="00D50255"/>
    <w:rsid w:val="00D570BC"/>
    <w:rsid w:val="00D57991"/>
    <w:rsid w:val="00D96693"/>
    <w:rsid w:val="00DA2F73"/>
    <w:rsid w:val="00DE34CF"/>
    <w:rsid w:val="00E13F3D"/>
    <w:rsid w:val="00E34898"/>
    <w:rsid w:val="00EB09B7"/>
    <w:rsid w:val="00EB4308"/>
    <w:rsid w:val="00EE7D7C"/>
    <w:rsid w:val="00F25D98"/>
    <w:rsid w:val="00F300FB"/>
    <w:rsid w:val="00FB2BE0"/>
    <w:rsid w:val="00FB56EA"/>
    <w:rsid w:val="00FB6386"/>
    <w:rsid w:val="00FB6677"/>
    <w:rsid w:val="00FC4FA3"/>
    <w:rsid w:val="00F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EE69B-0740-446C-8F6C-1DF5C7D9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062B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uiPriority w:val="99"/>
    <w:rsid w:val="009F3087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9F3087"/>
    <w:pPr>
      <w:numPr>
        <w:numId w:val="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9F3087"/>
    <w:pPr>
      <w:numPr>
        <w:ilvl w:val="1"/>
        <w:numId w:val="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9F3087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9F3087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F3087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B42A2-3ACA-47F4-B40D-E47A706E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403</Words>
  <Characters>2097</Characters>
  <Application>Microsoft Office Word</Application>
  <DocSecurity>0</DocSecurity>
  <Lines>135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Mondal, Bishwarup</cp:lastModifiedBy>
  <cp:revision>8</cp:revision>
  <cp:lastPrinted>1900-01-01T08:00:00Z</cp:lastPrinted>
  <dcterms:created xsi:type="dcterms:W3CDTF">2019-02-16T06:32:00Z</dcterms:created>
  <dcterms:modified xsi:type="dcterms:W3CDTF">2019-02-16T06:49:00Z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96854b33-eba1-496e-9132-0072544a4ecb</vt:lpwstr>
  </property>
  <property fmtid="{D5CDD505-2E9C-101B-9397-08002B2CF9AE}" pid="22" name="CTP_TimeStamp">
    <vt:lpwstr>2019-02-16 06:49:32Z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